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2CAEBB" w14:textId="77777777" w:rsidR="00134A7E" w:rsidRPr="00A973AC" w:rsidRDefault="00134A7E" w:rsidP="00134A7E">
      <w:pPr>
        <w:pStyle w:val="Geenafstand"/>
        <w:spacing w:line="264" w:lineRule="auto"/>
        <w:jc w:val="center"/>
      </w:pPr>
      <w:r w:rsidRPr="00A973A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D393AF" wp14:editId="4DD56728">
                <wp:simplePos x="0" y="0"/>
                <wp:positionH relativeFrom="margin">
                  <wp:align>left</wp:align>
                </wp:positionH>
                <wp:positionV relativeFrom="paragraph">
                  <wp:posOffset>-5867</wp:posOffset>
                </wp:positionV>
                <wp:extent cx="6025487" cy="6824"/>
                <wp:effectExtent l="0" t="0" r="33020" b="3175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5487" cy="6824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00A9C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2AAD33" id="Rechte verbindingslijn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.45pt" to="474.4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" strokecolor="#00a9c1" strokeweight="1.25pt">
                <v:stroke joinstyle="miter"/>
                <w10:wrap anchorx="margin"/>
              </v:line>
            </w:pict>
          </mc:Fallback>
        </mc:AlternateContent>
      </w:r>
      <w:r w:rsidRPr="00A973AC">
        <w:rPr>
          <w:noProof/>
        </w:rPr>
        <w:drawing>
          <wp:inline distT="0" distB="0" distL="0" distR="0" wp14:anchorId="0EE3476B" wp14:editId="40379E33">
            <wp:extent cx="2718000" cy="633600"/>
            <wp:effectExtent l="0" t="0" r="6350" b="0"/>
            <wp:docPr id="3" name="Afbeelding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000" cy="6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80990" w14:textId="414E24FE" w:rsidR="00134A7E" w:rsidRDefault="00134A7E" w:rsidP="00134A7E">
      <w:pPr>
        <w:pStyle w:val="Geenafstand"/>
        <w:spacing w:line="264" w:lineRule="auto"/>
        <w:jc w:val="center"/>
        <w:rPr>
          <w:sz w:val="48"/>
          <w:szCs w:val="52"/>
        </w:rPr>
      </w:pPr>
      <w:r w:rsidRPr="00A973AC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0BCEB90" wp14:editId="5AA5AF67">
                <wp:simplePos x="0" y="0"/>
                <wp:positionH relativeFrom="margin">
                  <wp:align>left</wp:align>
                </wp:positionH>
                <wp:positionV relativeFrom="paragraph">
                  <wp:posOffset>472373</wp:posOffset>
                </wp:positionV>
                <wp:extent cx="6066430" cy="13647"/>
                <wp:effectExtent l="0" t="0" r="29845" b="24765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6430" cy="13647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00A9C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94B935" id="Rechte verbindingslijn 5" o:spid="_x0000_s1026" style="position:absolute;z-index: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7.2pt" to="477.6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" strokecolor="#00a9c1" strokeweight="1.25pt">
                <v:stroke joinstyle="miter"/>
                <w10:wrap anchorx="margin"/>
              </v:line>
            </w:pict>
          </mc:Fallback>
        </mc:AlternateContent>
      </w:r>
      <w:r>
        <w:rPr>
          <w:sz w:val="48"/>
          <w:szCs w:val="52"/>
        </w:rPr>
        <w:t>Mededeling</w:t>
      </w:r>
      <w:r w:rsidR="00671951">
        <w:rPr>
          <w:sz w:val="48"/>
          <w:szCs w:val="52"/>
        </w:rPr>
        <w:t xml:space="preserve"> Algemeen Bestuur</w:t>
      </w:r>
    </w:p>
    <w:p w14:paraId="3DD38C09" w14:textId="77777777" w:rsidR="00134A7E" w:rsidRPr="00A973AC" w:rsidRDefault="00134A7E" w:rsidP="00134A7E">
      <w:pPr>
        <w:pStyle w:val="Geenafstand"/>
        <w:spacing w:line="264" w:lineRule="auto"/>
        <w:jc w:val="center"/>
      </w:pPr>
    </w:p>
    <w:tbl>
      <w:tblPr>
        <w:tblStyle w:val="Tabelraster"/>
        <w:tblW w:w="9661" w:type="dxa"/>
        <w:tblBorders>
          <w:top w:val="none" w:sz="0" w:space="0" w:color="auto"/>
          <w:left w:val="none" w:sz="0" w:space="0" w:color="auto"/>
          <w:bottom w:val="single" w:sz="8" w:space="0" w:color="000000" w:themeColor="text1"/>
          <w:right w:val="none" w:sz="0" w:space="0" w:color="auto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970"/>
        <w:gridCol w:w="2907"/>
        <w:gridCol w:w="1840"/>
        <w:gridCol w:w="2944"/>
      </w:tblGrid>
      <w:tr w:rsidR="00B616FE" w14:paraId="722E1490" w14:textId="77777777" w:rsidTr="391A771A">
        <w:trPr>
          <w:trHeight w:val="389"/>
        </w:trPr>
        <w:tc>
          <w:tcPr>
            <w:tcW w:w="1985" w:type="dxa"/>
          </w:tcPr>
          <w:p w14:paraId="3CA36CD0" w14:textId="77777777" w:rsidR="00B616FE" w:rsidRPr="00BF0F0E" w:rsidRDefault="00B616FE" w:rsidP="00134A7E">
            <w:pPr>
              <w:spacing w:line="264" w:lineRule="auto"/>
              <w:jc w:val="both"/>
              <w:rPr>
                <w:color w:val="00A9C1"/>
              </w:rPr>
            </w:pPr>
            <w:r w:rsidRPr="00BF0F0E">
              <w:rPr>
                <w:color w:val="00A9C1"/>
              </w:rPr>
              <w:t>Sector/afdeling</w:t>
            </w:r>
          </w:p>
        </w:tc>
        <w:tc>
          <w:tcPr>
            <w:tcW w:w="2977" w:type="dxa"/>
          </w:tcPr>
          <w:p w14:paraId="64924AFE" w14:textId="7A771ACD" w:rsidR="00B616FE" w:rsidRDefault="00E53493" w:rsidP="00134A7E">
            <w:pPr>
              <w:spacing w:line="264" w:lineRule="auto"/>
              <w:jc w:val="both"/>
            </w:pPr>
            <w:sdt>
              <w:sdtPr>
                <w:alias w:val="Sector/afdeling"/>
                <w:tag w:val="Sector/afdeling"/>
                <w:id w:val="1309407629"/>
                <w:placeholder>
                  <w:docPart w:val="65B245963EDA4BE194FDF100AE3FADFF"/>
                </w:placeholder>
              </w:sdtPr>
              <w:sdtEndPr/>
              <w:sdtContent>
                <w:r w:rsidR="00375715">
                  <w:t>WBL</w:t>
                </w:r>
              </w:sdtContent>
            </w:sdt>
          </w:p>
        </w:tc>
        <w:tc>
          <w:tcPr>
            <w:tcW w:w="1701" w:type="dxa"/>
          </w:tcPr>
          <w:p w14:paraId="5B53CD89" w14:textId="77777777" w:rsidR="00B616FE" w:rsidRPr="00BF0F0E" w:rsidRDefault="00B616FE" w:rsidP="00134A7E">
            <w:pPr>
              <w:spacing w:line="264" w:lineRule="auto"/>
              <w:jc w:val="both"/>
              <w:rPr>
                <w:color w:val="00A9C1"/>
              </w:rPr>
            </w:pPr>
            <w:r w:rsidRPr="00BF0F0E">
              <w:rPr>
                <w:color w:val="00A9C1"/>
              </w:rPr>
              <w:t>ID-nummer</w:t>
            </w:r>
          </w:p>
        </w:tc>
        <w:tc>
          <w:tcPr>
            <w:tcW w:w="2998" w:type="dxa"/>
          </w:tcPr>
          <w:p w14:paraId="3900E3C0" w14:textId="74CE72F1" w:rsidR="00B616FE" w:rsidRDefault="00E53493" w:rsidP="00134A7E">
            <w:pPr>
              <w:spacing w:line="264" w:lineRule="auto"/>
              <w:jc w:val="both"/>
            </w:pPr>
            <w:sdt>
              <w:sdtPr>
                <w:alias w:val="Kopieer het document-id uit sharepoint naar deze plek"/>
                <w:tag w:val="Kopieer het document-id uit sharepoint naar deze plek"/>
                <w:id w:val="1214779433"/>
                <w:placeholder>
                  <w:docPart w:val="189F40F4FD684296BD864B4449FF6AEF"/>
                </w:placeholder>
              </w:sdtPr>
              <w:sdtEndPr/>
              <w:sdtContent>
                <w:r w:rsidR="00B24A97" w:rsidRPr="00B24A97">
                  <w:t>WBL-1581137097-</w:t>
                </w:r>
                <w:r w:rsidR="00B2068D">
                  <w:t>1746</w:t>
                </w:r>
              </w:sdtContent>
            </w:sdt>
          </w:p>
        </w:tc>
      </w:tr>
      <w:tr w:rsidR="00B616FE" w14:paraId="6B096E91" w14:textId="77777777" w:rsidTr="391A771A">
        <w:trPr>
          <w:trHeight w:val="404"/>
        </w:trPr>
        <w:tc>
          <w:tcPr>
            <w:tcW w:w="1985" w:type="dxa"/>
          </w:tcPr>
          <w:p w14:paraId="6CD7D404" w14:textId="77777777" w:rsidR="00B616FE" w:rsidRPr="00BF0F0E" w:rsidRDefault="00B616FE" w:rsidP="00134A7E">
            <w:pPr>
              <w:spacing w:line="264" w:lineRule="auto"/>
              <w:jc w:val="both"/>
              <w:rPr>
                <w:color w:val="00A9C1"/>
              </w:rPr>
            </w:pPr>
            <w:r w:rsidRPr="00BF0F0E">
              <w:rPr>
                <w:color w:val="00A9C1"/>
              </w:rPr>
              <w:t>Indiener</w:t>
            </w:r>
          </w:p>
        </w:tc>
        <w:tc>
          <w:tcPr>
            <w:tcW w:w="2977" w:type="dxa"/>
          </w:tcPr>
          <w:p w14:paraId="2EED9976" w14:textId="748D51FE" w:rsidR="00B616FE" w:rsidRDefault="00E53493" w:rsidP="00134A7E">
            <w:pPr>
              <w:spacing w:line="264" w:lineRule="auto"/>
              <w:jc w:val="both"/>
            </w:pPr>
            <w:sdt>
              <w:sdtPr>
                <w:alias w:val="Naam"/>
                <w:tag w:val="Naam"/>
                <w:id w:val="1244657199"/>
                <w:placeholder>
                  <w:docPart w:val="DA0BABECC4B7498FABEE7BC5FB3356D4"/>
                </w:placeholder>
              </w:sdtPr>
              <w:sdtEndPr/>
              <w:sdtContent>
                <w:r w:rsidR="002936DF">
                  <w:t>Directie Team</w:t>
                </w:r>
              </w:sdtContent>
            </w:sdt>
          </w:p>
        </w:tc>
        <w:tc>
          <w:tcPr>
            <w:tcW w:w="1701" w:type="dxa"/>
          </w:tcPr>
          <w:p w14:paraId="6C250F05" w14:textId="77777777" w:rsidR="00B616FE" w:rsidRPr="00BF0F0E" w:rsidRDefault="00B616FE" w:rsidP="00134A7E">
            <w:pPr>
              <w:spacing w:line="264" w:lineRule="auto"/>
              <w:jc w:val="both"/>
              <w:rPr>
                <w:color w:val="00A9C1"/>
              </w:rPr>
            </w:pPr>
            <w:r w:rsidRPr="00BF0F0E">
              <w:rPr>
                <w:color w:val="00A9C1"/>
              </w:rPr>
              <w:t>Portefeuillehouder</w:t>
            </w:r>
          </w:p>
        </w:tc>
        <w:tc>
          <w:tcPr>
            <w:tcW w:w="2998" w:type="dxa"/>
          </w:tcPr>
          <w:p w14:paraId="64BE13C6" w14:textId="7B872503" w:rsidR="00B616FE" w:rsidRDefault="00E53493" w:rsidP="00FB6F55">
            <w:pPr>
              <w:spacing w:line="264" w:lineRule="auto"/>
            </w:pPr>
            <w:sdt>
              <w:sdtPr>
                <w:alias w:val="Alleen invullen wanneer stuk naar DB en/of AB moet"/>
                <w:tag w:val="Alleen invullen wanneer stuk naar DB en/of AB moet"/>
                <w:id w:val="255001862"/>
                <w:placeholder>
                  <w:docPart w:val="EF31B47324EA4305B91DAF733CE5DD4C"/>
                </w:placeholder>
              </w:sdtPr>
              <w:sdtEndPr/>
              <w:sdtContent>
                <w:r w:rsidR="00A41FAA">
                  <w:t>Leden van het Dagelijks Bestuur</w:t>
                </w:r>
              </w:sdtContent>
            </w:sdt>
          </w:p>
        </w:tc>
      </w:tr>
      <w:tr w:rsidR="00B616FE" w14:paraId="7BE2880D" w14:textId="77777777" w:rsidTr="391A771A">
        <w:trPr>
          <w:trHeight w:val="396"/>
        </w:trPr>
        <w:tc>
          <w:tcPr>
            <w:tcW w:w="1985" w:type="dxa"/>
          </w:tcPr>
          <w:p w14:paraId="63E39022" w14:textId="77777777" w:rsidR="00B616FE" w:rsidRPr="00BF0F0E" w:rsidRDefault="00B616FE" w:rsidP="00134A7E">
            <w:pPr>
              <w:spacing w:line="264" w:lineRule="auto"/>
              <w:jc w:val="both"/>
              <w:rPr>
                <w:color w:val="00A9C1"/>
              </w:rPr>
            </w:pPr>
            <w:r w:rsidRPr="00BF0F0E">
              <w:rPr>
                <w:color w:val="00A9C1"/>
              </w:rPr>
              <w:t>Onderwerp</w:t>
            </w:r>
          </w:p>
        </w:tc>
        <w:tc>
          <w:tcPr>
            <w:tcW w:w="7676" w:type="dxa"/>
            <w:gridSpan w:val="3"/>
          </w:tcPr>
          <w:p w14:paraId="2C1D5214" w14:textId="62A94C32" w:rsidR="00B616FE" w:rsidRDefault="002936DF" w:rsidP="00134A7E">
            <w:pPr>
              <w:spacing w:line="264" w:lineRule="auto"/>
              <w:jc w:val="both"/>
            </w:pPr>
            <w:r>
              <w:t>Mededeling Dir</w:t>
            </w:r>
            <w:r w:rsidR="00FB6F55">
              <w:t>ectie</w:t>
            </w:r>
            <w:r>
              <w:t>rap</w:t>
            </w:r>
            <w:r w:rsidR="00FB6F55">
              <w:t>portage</w:t>
            </w:r>
            <w:r>
              <w:t xml:space="preserve"> Q4 2023</w:t>
            </w:r>
            <w:r w:rsidR="005E72A0">
              <w:t xml:space="preserve"> </w:t>
            </w:r>
            <w:r w:rsidR="005C0EF2">
              <w:t>en j</w:t>
            </w:r>
            <w:r w:rsidR="005E72A0">
              <w:t>aarrekening controle BDO</w:t>
            </w:r>
          </w:p>
        </w:tc>
      </w:tr>
      <w:tr w:rsidR="00B616FE" w14:paraId="2066BFFB" w14:textId="77777777" w:rsidTr="391A771A">
        <w:trPr>
          <w:trHeight w:val="415"/>
        </w:trPr>
        <w:tc>
          <w:tcPr>
            <w:tcW w:w="1985" w:type="dxa"/>
          </w:tcPr>
          <w:p w14:paraId="3C8A632B" w14:textId="77777777" w:rsidR="00B616FE" w:rsidRPr="00BF0F0E" w:rsidRDefault="00B616FE" w:rsidP="00134A7E">
            <w:pPr>
              <w:spacing w:line="264" w:lineRule="auto"/>
              <w:jc w:val="both"/>
              <w:rPr>
                <w:color w:val="00A9C1"/>
              </w:rPr>
            </w:pPr>
            <w:r w:rsidRPr="00BF0F0E">
              <w:rPr>
                <w:color w:val="00A9C1"/>
              </w:rPr>
              <w:t>Datum vergadering</w:t>
            </w:r>
          </w:p>
        </w:tc>
        <w:tc>
          <w:tcPr>
            <w:tcW w:w="2977" w:type="dxa"/>
          </w:tcPr>
          <w:p w14:paraId="240B399F" w14:textId="206B59D9" w:rsidR="00B616FE" w:rsidRDefault="00E53493" w:rsidP="00134A7E">
            <w:pPr>
              <w:spacing w:line="264" w:lineRule="auto"/>
              <w:jc w:val="both"/>
            </w:pPr>
            <w:sdt>
              <w:sdtPr>
                <w:alias w:val="In te vullen door secretariaat"/>
                <w:tag w:val="In te vullen door secretariaat"/>
                <w:id w:val="1518133821"/>
                <w:placeholder>
                  <w:docPart w:val="289DFA5827104F20817837FABB082EF2"/>
                </w:placeholder>
              </w:sdtPr>
              <w:sdtEndPr/>
              <w:sdtContent>
                <w:r w:rsidR="00C52C3E">
                  <w:t>2</w:t>
                </w:r>
                <w:r w:rsidR="0050660F">
                  <w:t>4</w:t>
                </w:r>
                <w:r w:rsidR="068695A5">
                  <w:t>-</w:t>
                </w:r>
                <w:r w:rsidR="0050660F">
                  <w:t>04</w:t>
                </w:r>
                <w:r w:rsidR="068695A5">
                  <w:t>-202</w:t>
                </w:r>
                <w:r w:rsidR="0050660F">
                  <w:t>4</w:t>
                </w:r>
              </w:sdtContent>
            </w:sdt>
          </w:p>
        </w:tc>
        <w:tc>
          <w:tcPr>
            <w:tcW w:w="1701" w:type="dxa"/>
          </w:tcPr>
          <w:p w14:paraId="5DAE49CC" w14:textId="77777777" w:rsidR="00B616FE" w:rsidRDefault="00B616FE" w:rsidP="00134A7E">
            <w:pPr>
              <w:spacing w:line="264" w:lineRule="auto"/>
              <w:jc w:val="both"/>
            </w:pPr>
            <w:r w:rsidRPr="00BF0F0E">
              <w:rPr>
                <w:color w:val="00A9C1"/>
              </w:rPr>
              <w:t>Agendapunt nr.</w:t>
            </w:r>
          </w:p>
        </w:tc>
        <w:tc>
          <w:tcPr>
            <w:tcW w:w="2998" w:type="dxa"/>
          </w:tcPr>
          <w:p w14:paraId="02520A6E" w14:textId="7A545E99" w:rsidR="00B616FE" w:rsidRDefault="00E53493" w:rsidP="00134A7E">
            <w:pPr>
              <w:spacing w:line="264" w:lineRule="auto"/>
              <w:jc w:val="both"/>
            </w:pPr>
            <w:sdt>
              <w:sdtPr>
                <w:alias w:val="In te vullen door secretariaat"/>
                <w:tag w:val="In te vullen door secretariaat"/>
                <w:id w:val="94988934"/>
                <w:placeholder>
                  <w:docPart w:val="1DFC5A4D498844728D827B4A6A1970A9"/>
                </w:placeholder>
              </w:sdtPr>
              <w:sdtEndPr/>
              <w:sdtContent>
                <w:r w:rsidR="00BF1F7E">
                  <w:t>3.1</w:t>
                </w:r>
              </w:sdtContent>
            </w:sdt>
          </w:p>
        </w:tc>
      </w:tr>
    </w:tbl>
    <w:p w14:paraId="0DE6E787" w14:textId="77777777" w:rsidR="00B616FE" w:rsidRPr="00134A7E" w:rsidRDefault="00B616FE" w:rsidP="00134A7E">
      <w:pPr>
        <w:spacing w:after="0" w:line="264" w:lineRule="auto"/>
        <w:jc w:val="both"/>
        <w:rPr>
          <w:color w:val="000000" w:themeColor="text1"/>
        </w:rPr>
      </w:pPr>
    </w:p>
    <w:p w14:paraId="3D3ECE7B" w14:textId="77777777" w:rsidR="00134A7E" w:rsidRDefault="00134A7E" w:rsidP="00134A7E">
      <w:pPr>
        <w:spacing w:after="0" w:line="264" w:lineRule="auto"/>
        <w:jc w:val="both"/>
        <w:rPr>
          <w:b/>
          <w:bCs/>
          <w:color w:val="000000" w:themeColor="text1"/>
        </w:rPr>
      </w:pPr>
    </w:p>
    <w:p w14:paraId="04FFFA4D" w14:textId="5BDCB5FF" w:rsidR="002C4085" w:rsidRPr="00AA2FB6" w:rsidRDefault="00672F02" w:rsidP="00134A7E">
      <w:pPr>
        <w:spacing w:after="0" w:line="264" w:lineRule="auto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Kennis</w:t>
      </w:r>
      <w:r w:rsidR="00F62B19">
        <w:rPr>
          <w:b/>
          <w:bCs/>
          <w:color w:val="000000" w:themeColor="text1"/>
        </w:rPr>
        <w:t>nemen van</w:t>
      </w:r>
    </w:p>
    <w:p w14:paraId="68B5637E" w14:textId="29051F0A" w:rsidR="0048105F" w:rsidRDefault="001A6F3A" w:rsidP="00134A7E">
      <w:pPr>
        <w:spacing w:after="0" w:line="264" w:lineRule="auto"/>
        <w:jc w:val="both"/>
      </w:pPr>
      <w:r>
        <w:t>Mededeling</w:t>
      </w:r>
      <w:r w:rsidR="773D1EC3">
        <w:t xml:space="preserve"> </w:t>
      </w:r>
      <w:r w:rsidR="173BB441">
        <w:t>met betrekking tot</w:t>
      </w:r>
      <w:r>
        <w:t xml:space="preserve"> </w:t>
      </w:r>
      <w:r w:rsidR="009E7404">
        <w:t>bevinding jaarrekeningcontrole</w:t>
      </w:r>
      <w:r w:rsidR="00BD50BE">
        <w:t xml:space="preserve"> BDO</w:t>
      </w:r>
      <w:r w:rsidR="009E7404">
        <w:t xml:space="preserve"> welke</w:t>
      </w:r>
      <w:r w:rsidR="00BD50BE">
        <w:t xml:space="preserve"> h</w:t>
      </w:r>
      <w:r w:rsidR="00D85F6F">
        <w:t>e</w:t>
      </w:r>
      <w:r w:rsidR="00BD50BE">
        <w:t xml:space="preserve">eft geleid tot een </w:t>
      </w:r>
      <w:proofErr w:type="spellStart"/>
      <w:r w:rsidR="00BD50BE">
        <w:t>herrubricering</w:t>
      </w:r>
      <w:proofErr w:type="spellEnd"/>
      <w:r w:rsidR="00BD50BE">
        <w:t xml:space="preserve"> van k</w:t>
      </w:r>
      <w:r w:rsidR="00FC1A56">
        <w:t>osten</w:t>
      </w:r>
      <w:r w:rsidR="00876125">
        <w:t>.</w:t>
      </w:r>
      <w:r w:rsidR="009127CD">
        <w:t xml:space="preserve"> </w:t>
      </w:r>
      <w:r w:rsidR="00876125">
        <w:t>Hier</w:t>
      </w:r>
      <w:r w:rsidR="009127CD">
        <w:t>door</w:t>
      </w:r>
      <w:r w:rsidR="00876125">
        <w:t xml:space="preserve"> wijkt de</w:t>
      </w:r>
      <w:r w:rsidR="009127CD">
        <w:t xml:space="preserve"> directierapportage</w:t>
      </w:r>
      <w:r w:rsidR="00CC7DB0">
        <w:t xml:space="preserve"> Q4 2023 op enkele plekken af van de jaarrekening.</w:t>
      </w:r>
    </w:p>
    <w:p w14:paraId="35253A92" w14:textId="77777777" w:rsidR="00134A7E" w:rsidRDefault="00134A7E" w:rsidP="00134A7E">
      <w:pPr>
        <w:spacing w:after="0" w:line="264" w:lineRule="auto"/>
        <w:jc w:val="both"/>
      </w:pPr>
    </w:p>
    <w:p w14:paraId="2A5EF228" w14:textId="12F8584D" w:rsidR="0048105F" w:rsidRPr="00534577" w:rsidRDefault="00F62B19" w:rsidP="00134A7E">
      <w:pPr>
        <w:spacing w:after="0" w:line="264" w:lineRule="auto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Inleiding</w:t>
      </w:r>
    </w:p>
    <w:p w14:paraId="29ACF221" w14:textId="785FCAD0" w:rsidR="00955CC3" w:rsidRDefault="00955CC3" w:rsidP="00955CC3">
      <w:pPr>
        <w:rPr>
          <w:rFonts w:ascii="Aptos" w:hAnsi="Aptos"/>
        </w:rPr>
      </w:pPr>
      <w:r>
        <w:t xml:space="preserve">De accountantscontrole is nagenoeg volledig afgerond. De concept jaarrekening/jaarverslag is gereed, behandeld in het Directie Team en </w:t>
      </w:r>
      <w:r w:rsidR="007345B0">
        <w:t>besproken met de</w:t>
      </w:r>
      <w:r>
        <w:t xml:space="preserve"> portefeuillehouders.</w:t>
      </w:r>
    </w:p>
    <w:p w14:paraId="224DB39F" w14:textId="531A50C3" w:rsidR="00C4402D" w:rsidRDefault="00CA0EB3" w:rsidP="00134A7E">
      <w:pPr>
        <w:spacing w:after="0" w:line="264" w:lineRule="auto"/>
        <w:jc w:val="both"/>
      </w:pPr>
      <w:r>
        <w:t xml:space="preserve">Echter recent heeft de accountant </w:t>
      </w:r>
      <w:r w:rsidR="00DF02E7">
        <w:t>WBL</w:t>
      </w:r>
      <w:r>
        <w:t xml:space="preserve"> verrast met een bevinding die alsnog</w:t>
      </w:r>
      <w:r w:rsidR="00DF02E7">
        <w:t xml:space="preserve"> verwerkt</w:t>
      </w:r>
      <w:r>
        <w:t xml:space="preserve"> moest</w:t>
      </w:r>
      <w:r w:rsidR="00DF02E7">
        <w:t xml:space="preserve"> worden</w:t>
      </w:r>
      <w:r>
        <w:t xml:space="preserve"> in de presentatie van de cijfers 2023. </w:t>
      </w:r>
    </w:p>
    <w:p w14:paraId="3EEA3554" w14:textId="77777777" w:rsidR="00CA0EB3" w:rsidRDefault="00CA0EB3" w:rsidP="00134A7E">
      <w:pPr>
        <w:spacing w:after="0" w:line="264" w:lineRule="auto"/>
        <w:jc w:val="both"/>
      </w:pPr>
    </w:p>
    <w:p w14:paraId="4107ED9A" w14:textId="700743F3" w:rsidR="00C4402D" w:rsidRPr="00534577" w:rsidRDefault="008A211F" w:rsidP="00134A7E">
      <w:pPr>
        <w:spacing w:after="0" w:line="264" w:lineRule="auto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Kernboodschap</w:t>
      </w:r>
    </w:p>
    <w:p w14:paraId="571DC418" w14:textId="723C8ABF" w:rsidR="009A4327" w:rsidRDefault="001B7514" w:rsidP="009A4327">
      <w:r>
        <w:t xml:space="preserve">Het betreft een </w:t>
      </w:r>
      <w:proofErr w:type="spellStart"/>
      <w:r>
        <w:t>herrubricering</w:t>
      </w:r>
      <w:proofErr w:type="spellEnd"/>
      <w:r w:rsidR="00F22AAE">
        <w:t>. De</w:t>
      </w:r>
      <w:r>
        <w:t xml:space="preserve"> correctie heeft </w:t>
      </w:r>
      <w:r>
        <w:rPr>
          <w:b/>
          <w:bCs/>
        </w:rPr>
        <w:t>geen</w:t>
      </w:r>
      <w:r>
        <w:t xml:space="preserve"> effect op de totale lasten, baten en de netto kosten.</w:t>
      </w:r>
      <w:r w:rsidR="00F22AAE">
        <w:t xml:space="preserve"> </w:t>
      </w:r>
      <w:r w:rsidR="009A4327">
        <w:t xml:space="preserve">In tegenstelling tot de handelswijze van </w:t>
      </w:r>
      <w:r w:rsidR="00366C42">
        <w:t xml:space="preserve">de </w:t>
      </w:r>
      <w:r w:rsidR="009A4327">
        <w:t xml:space="preserve">afgelopen jaren vindt de accountant dat de rubricering van dotaties aan voorzieningen onjuist zijn gepresenteerd. Inhoudelijk </w:t>
      </w:r>
      <w:r w:rsidR="00366C42">
        <w:t>gaat WBL mee</w:t>
      </w:r>
      <w:r w:rsidR="009A4327">
        <w:t xml:space="preserve"> in deze constatering. Echter</w:t>
      </w:r>
      <w:r w:rsidR="004014B8">
        <w:t>, het</w:t>
      </w:r>
      <w:r w:rsidR="009A4327">
        <w:t xml:space="preserve"> moment waarop de</w:t>
      </w:r>
      <w:r w:rsidR="004014B8">
        <w:t>ze</w:t>
      </w:r>
      <w:r w:rsidR="009A4327">
        <w:t xml:space="preserve"> bevinding is gedaan is uiterst ongelukkig omdat zowel de Directierapportage Q4 2023 (behandeld in </w:t>
      </w:r>
      <w:r w:rsidR="00FA67FD">
        <w:t xml:space="preserve">het </w:t>
      </w:r>
      <w:r w:rsidR="009A4327">
        <w:t>D</w:t>
      </w:r>
      <w:r w:rsidR="00FA67FD">
        <w:t xml:space="preserve">agelijks </w:t>
      </w:r>
      <w:r w:rsidR="009A4327">
        <w:t>B</w:t>
      </w:r>
      <w:r w:rsidR="00FA67FD">
        <w:t>estuur</w:t>
      </w:r>
      <w:r w:rsidR="009A4327">
        <w:t xml:space="preserve"> 25 m</w:t>
      </w:r>
      <w:r w:rsidR="00FA67FD">
        <w:t>aa</w:t>
      </w:r>
      <w:r w:rsidR="009A4327">
        <w:t xml:space="preserve">rt) als ook de concept jaarrekening </w:t>
      </w:r>
      <w:r w:rsidR="00833B57">
        <w:t xml:space="preserve">2023 </w:t>
      </w:r>
      <w:r w:rsidR="009A4327">
        <w:t xml:space="preserve">al gereed was. </w:t>
      </w:r>
    </w:p>
    <w:p w14:paraId="7F53B403" w14:textId="49E8F130" w:rsidR="009A4327" w:rsidRDefault="009A4327" w:rsidP="009A4327">
      <w:r>
        <w:t>In de jaarrekening is de presentatie van de cijfers inmiddels gecorrigeerd.</w:t>
      </w:r>
    </w:p>
    <w:p w14:paraId="7A23B88B" w14:textId="54484BF2" w:rsidR="004B129D" w:rsidRDefault="004B129D" w:rsidP="004B129D">
      <w:r>
        <w:t>Als gevolg van deze correctie wijkt de directierapportage Q4 2023 op enkele plekken af van de jaarrekening.</w:t>
      </w:r>
      <w:r w:rsidRPr="004B129D">
        <w:t xml:space="preserve"> </w:t>
      </w:r>
      <w:r>
        <w:t>Nogmaals zonder effect op de totale lasten, baten en netto kosten.</w:t>
      </w:r>
      <w:r w:rsidR="00A41FAA">
        <w:t xml:space="preserve"> Zie </w:t>
      </w:r>
      <w:r w:rsidR="0013255A">
        <w:t>tabel voor</w:t>
      </w:r>
      <w:r w:rsidR="002C4B8D">
        <w:t xml:space="preserve"> weergave van de verschuivingen die hebben plaatsgevonden</w:t>
      </w:r>
      <w:r w:rsidR="00A41FAA">
        <w:t>:</w:t>
      </w:r>
    </w:p>
    <w:p w14:paraId="1A07D2D0" w14:textId="194CDE19" w:rsidR="00A41FAA" w:rsidRDefault="005A4237" w:rsidP="004B129D">
      <w:r w:rsidRPr="005A4237">
        <w:rPr>
          <w:noProof/>
        </w:rPr>
        <w:lastRenderedPageBreak/>
        <w:drawing>
          <wp:inline distT="0" distB="0" distL="0" distR="0" wp14:anchorId="4B2A9CF6" wp14:editId="2E4FF2FE">
            <wp:extent cx="2815758" cy="5268686"/>
            <wp:effectExtent l="0" t="0" r="3810" b="8255"/>
            <wp:docPr id="424842860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383" cy="5271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C821B" w14:textId="77777777" w:rsidR="00134A7E" w:rsidRDefault="00134A7E" w:rsidP="00134A7E">
      <w:pPr>
        <w:spacing w:after="0" w:line="264" w:lineRule="auto"/>
        <w:jc w:val="both"/>
      </w:pPr>
    </w:p>
    <w:sectPr w:rsidR="00134A7E" w:rsidSect="00581129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29C3C4" w14:textId="77777777" w:rsidR="00581129" w:rsidRDefault="00581129" w:rsidP="00552944">
      <w:pPr>
        <w:spacing w:after="0" w:line="240" w:lineRule="auto"/>
      </w:pPr>
      <w:r>
        <w:separator/>
      </w:r>
    </w:p>
  </w:endnote>
  <w:endnote w:type="continuationSeparator" w:id="0">
    <w:p w14:paraId="25427DA4" w14:textId="77777777" w:rsidR="00581129" w:rsidRDefault="00581129" w:rsidP="00552944">
      <w:pPr>
        <w:spacing w:after="0" w:line="240" w:lineRule="auto"/>
      </w:pPr>
      <w:r>
        <w:continuationSeparator/>
      </w:r>
    </w:p>
  </w:endnote>
  <w:endnote w:type="continuationNotice" w:id="1">
    <w:p w14:paraId="1B110CB8" w14:textId="77777777" w:rsidR="00581129" w:rsidRDefault="005811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75708175"/>
      <w:docPartObj>
        <w:docPartGallery w:val="Page Numbers (Bottom of Page)"/>
        <w:docPartUnique/>
      </w:docPartObj>
    </w:sdtPr>
    <w:sdtEndPr/>
    <w:sdtContent>
      <w:p w14:paraId="5A4BA2DF" w14:textId="60441568" w:rsidR="00552944" w:rsidRDefault="00552944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0C73B8" w14:textId="77777777" w:rsidR="00552944" w:rsidRDefault="0055294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3F99F6" w14:textId="77777777" w:rsidR="00581129" w:rsidRDefault="00581129" w:rsidP="00552944">
      <w:pPr>
        <w:spacing w:after="0" w:line="240" w:lineRule="auto"/>
      </w:pPr>
      <w:r>
        <w:separator/>
      </w:r>
    </w:p>
  </w:footnote>
  <w:footnote w:type="continuationSeparator" w:id="0">
    <w:p w14:paraId="6ABDE04F" w14:textId="77777777" w:rsidR="00581129" w:rsidRDefault="00581129" w:rsidP="00552944">
      <w:pPr>
        <w:spacing w:after="0" w:line="240" w:lineRule="auto"/>
      </w:pPr>
      <w:r>
        <w:continuationSeparator/>
      </w:r>
    </w:p>
  </w:footnote>
  <w:footnote w:type="continuationNotice" w:id="1">
    <w:p w14:paraId="3BB25F75" w14:textId="77777777" w:rsidR="00581129" w:rsidRDefault="0058112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031637"/>
    <w:multiLevelType w:val="hybridMultilevel"/>
    <w:tmpl w:val="798EAA2C"/>
    <w:lvl w:ilvl="0" w:tplc="EDA2EB76">
      <w:start w:val="1"/>
      <w:numFmt w:val="decimal"/>
      <w:lvlText w:val="%1."/>
      <w:lvlJc w:val="left"/>
      <w:pPr>
        <w:ind w:left="720" w:hanging="360"/>
      </w:pPr>
    </w:lvl>
    <w:lvl w:ilvl="1" w:tplc="AD2AD54C">
      <w:start w:val="1"/>
      <w:numFmt w:val="lowerLetter"/>
      <w:lvlText w:val="%2."/>
      <w:lvlJc w:val="left"/>
      <w:pPr>
        <w:ind w:left="1440" w:hanging="360"/>
      </w:pPr>
    </w:lvl>
    <w:lvl w:ilvl="2" w:tplc="8660A3B2">
      <w:start w:val="1"/>
      <w:numFmt w:val="lowerRoman"/>
      <w:lvlText w:val="%3."/>
      <w:lvlJc w:val="right"/>
      <w:pPr>
        <w:ind w:left="2160" w:hanging="180"/>
      </w:pPr>
    </w:lvl>
    <w:lvl w:ilvl="3" w:tplc="8F6ED35A">
      <w:start w:val="1"/>
      <w:numFmt w:val="decimal"/>
      <w:lvlText w:val="%4."/>
      <w:lvlJc w:val="left"/>
      <w:pPr>
        <w:ind w:left="2880" w:hanging="360"/>
      </w:pPr>
    </w:lvl>
    <w:lvl w:ilvl="4" w:tplc="DE96D198">
      <w:start w:val="1"/>
      <w:numFmt w:val="lowerLetter"/>
      <w:lvlText w:val="%5."/>
      <w:lvlJc w:val="left"/>
      <w:pPr>
        <w:ind w:left="3600" w:hanging="360"/>
      </w:pPr>
    </w:lvl>
    <w:lvl w:ilvl="5" w:tplc="48902608">
      <w:start w:val="1"/>
      <w:numFmt w:val="lowerRoman"/>
      <w:lvlText w:val="%6."/>
      <w:lvlJc w:val="right"/>
      <w:pPr>
        <w:ind w:left="4320" w:hanging="180"/>
      </w:pPr>
    </w:lvl>
    <w:lvl w:ilvl="6" w:tplc="5EEA8ECA">
      <w:start w:val="1"/>
      <w:numFmt w:val="decimal"/>
      <w:lvlText w:val="%7."/>
      <w:lvlJc w:val="left"/>
      <w:pPr>
        <w:ind w:left="5040" w:hanging="360"/>
      </w:pPr>
    </w:lvl>
    <w:lvl w:ilvl="7" w:tplc="5BFA1F5E">
      <w:start w:val="1"/>
      <w:numFmt w:val="lowerLetter"/>
      <w:lvlText w:val="%8."/>
      <w:lvlJc w:val="left"/>
      <w:pPr>
        <w:ind w:left="5760" w:hanging="360"/>
      </w:pPr>
    </w:lvl>
    <w:lvl w:ilvl="8" w:tplc="A33A5EE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7DFC0"/>
    <w:multiLevelType w:val="hybridMultilevel"/>
    <w:tmpl w:val="F62485B8"/>
    <w:lvl w:ilvl="0" w:tplc="79565452">
      <w:start w:val="1"/>
      <w:numFmt w:val="decimal"/>
      <w:lvlText w:val="%1."/>
      <w:lvlJc w:val="left"/>
      <w:pPr>
        <w:ind w:left="720" w:hanging="360"/>
      </w:pPr>
    </w:lvl>
    <w:lvl w:ilvl="1" w:tplc="5B067AE2">
      <w:start w:val="1"/>
      <w:numFmt w:val="lowerLetter"/>
      <w:lvlText w:val="%2."/>
      <w:lvlJc w:val="left"/>
      <w:pPr>
        <w:ind w:left="1440" w:hanging="360"/>
      </w:pPr>
    </w:lvl>
    <w:lvl w:ilvl="2" w:tplc="B678C3FC">
      <w:start w:val="1"/>
      <w:numFmt w:val="lowerRoman"/>
      <w:lvlText w:val="%3."/>
      <w:lvlJc w:val="right"/>
      <w:pPr>
        <w:ind w:left="2160" w:hanging="180"/>
      </w:pPr>
    </w:lvl>
    <w:lvl w:ilvl="3" w:tplc="26A4D9E2">
      <w:start w:val="1"/>
      <w:numFmt w:val="decimal"/>
      <w:lvlText w:val="%4."/>
      <w:lvlJc w:val="left"/>
      <w:pPr>
        <w:ind w:left="2880" w:hanging="360"/>
      </w:pPr>
    </w:lvl>
    <w:lvl w:ilvl="4" w:tplc="769812C6">
      <w:start w:val="1"/>
      <w:numFmt w:val="lowerLetter"/>
      <w:lvlText w:val="%5."/>
      <w:lvlJc w:val="left"/>
      <w:pPr>
        <w:ind w:left="3600" w:hanging="360"/>
      </w:pPr>
    </w:lvl>
    <w:lvl w:ilvl="5" w:tplc="A9966B00">
      <w:start w:val="1"/>
      <w:numFmt w:val="lowerRoman"/>
      <w:lvlText w:val="%6."/>
      <w:lvlJc w:val="right"/>
      <w:pPr>
        <w:ind w:left="4320" w:hanging="180"/>
      </w:pPr>
    </w:lvl>
    <w:lvl w:ilvl="6" w:tplc="711EF8A0">
      <w:start w:val="1"/>
      <w:numFmt w:val="decimal"/>
      <w:lvlText w:val="%7."/>
      <w:lvlJc w:val="left"/>
      <w:pPr>
        <w:ind w:left="5040" w:hanging="360"/>
      </w:pPr>
    </w:lvl>
    <w:lvl w:ilvl="7" w:tplc="93E08E82">
      <w:start w:val="1"/>
      <w:numFmt w:val="lowerLetter"/>
      <w:lvlText w:val="%8."/>
      <w:lvlJc w:val="left"/>
      <w:pPr>
        <w:ind w:left="5760" w:hanging="360"/>
      </w:pPr>
    </w:lvl>
    <w:lvl w:ilvl="8" w:tplc="820CA49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9297D"/>
    <w:multiLevelType w:val="hybridMultilevel"/>
    <w:tmpl w:val="F3B03AA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F201E"/>
    <w:multiLevelType w:val="hybridMultilevel"/>
    <w:tmpl w:val="9B5231A6"/>
    <w:lvl w:ilvl="0" w:tplc="8C16C4F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3440B"/>
    <w:multiLevelType w:val="hybridMultilevel"/>
    <w:tmpl w:val="E0281ECA"/>
    <w:lvl w:ilvl="0" w:tplc="0E321A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8509967">
    <w:abstractNumId w:val="0"/>
  </w:num>
  <w:num w:numId="2" w16cid:durableId="374280032">
    <w:abstractNumId w:val="1"/>
  </w:num>
  <w:num w:numId="3" w16cid:durableId="1226452758">
    <w:abstractNumId w:val="2"/>
  </w:num>
  <w:num w:numId="4" w16cid:durableId="672076158">
    <w:abstractNumId w:val="4"/>
  </w:num>
  <w:num w:numId="5" w16cid:durableId="12404820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0F1"/>
    <w:rsid w:val="00026794"/>
    <w:rsid w:val="0004146A"/>
    <w:rsid w:val="000F43D0"/>
    <w:rsid w:val="0013093A"/>
    <w:rsid w:val="001314CA"/>
    <w:rsid w:val="0013255A"/>
    <w:rsid w:val="00133F6B"/>
    <w:rsid w:val="00134A7E"/>
    <w:rsid w:val="00183815"/>
    <w:rsid w:val="001A30C4"/>
    <w:rsid w:val="001A6F3A"/>
    <w:rsid w:val="001B2FBE"/>
    <w:rsid w:val="001B7514"/>
    <w:rsid w:val="001D34BA"/>
    <w:rsid w:val="002250B0"/>
    <w:rsid w:val="00240207"/>
    <w:rsid w:val="00240D6B"/>
    <w:rsid w:val="00245A0F"/>
    <w:rsid w:val="00266EBC"/>
    <w:rsid w:val="00271EC3"/>
    <w:rsid w:val="002777FF"/>
    <w:rsid w:val="0028641B"/>
    <w:rsid w:val="002936DF"/>
    <w:rsid w:val="002C4085"/>
    <w:rsid w:val="002C4B8D"/>
    <w:rsid w:val="002D2429"/>
    <w:rsid w:val="003056D6"/>
    <w:rsid w:val="00306222"/>
    <w:rsid w:val="0031218C"/>
    <w:rsid w:val="003153CD"/>
    <w:rsid w:val="003227D9"/>
    <w:rsid w:val="00323A7F"/>
    <w:rsid w:val="003248B5"/>
    <w:rsid w:val="00325B73"/>
    <w:rsid w:val="00343A23"/>
    <w:rsid w:val="00364A83"/>
    <w:rsid w:val="003669BA"/>
    <w:rsid w:val="00366C42"/>
    <w:rsid w:val="00375715"/>
    <w:rsid w:val="003A64B1"/>
    <w:rsid w:val="003A6A82"/>
    <w:rsid w:val="003A7B0D"/>
    <w:rsid w:val="003B5E58"/>
    <w:rsid w:val="003E1AAF"/>
    <w:rsid w:val="004014B8"/>
    <w:rsid w:val="004270D3"/>
    <w:rsid w:val="00431292"/>
    <w:rsid w:val="00456147"/>
    <w:rsid w:val="0048105F"/>
    <w:rsid w:val="00492351"/>
    <w:rsid w:val="004B129D"/>
    <w:rsid w:val="004D3164"/>
    <w:rsid w:val="004E7D4A"/>
    <w:rsid w:val="004F5260"/>
    <w:rsid w:val="005000CF"/>
    <w:rsid w:val="0050660F"/>
    <w:rsid w:val="00513CB2"/>
    <w:rsid w:val="005220A7"/>
    <w:rsid w:val="00534577"/>
    <w:rsid w:val="00552944"/>
    <w:rsid w:val="0056375A"/>
    <w:rsid w:val="00565413"/>
    <w:rsid w:val="00570108"/>
    <w:rsid w:val="00576013"/>
    <w:rsid w:val="00581129"/>
    <w:rsid w:val="005A4237"/>
    <w:rsid w:val="005B4B11"/>
    <w:rsid w:val="005C0EF2"/>
    <w:rsid w:val="005C1942"/>
    <w:rsid w:val="005E338E"/>
    <w:rsid w:val="005E5E0C"/>
    <w:rsid w:val="005E72A0"/>
    <w:rsid w:val="00603789"/>
    <w:rsid w:val="006117F9"/>
    <w:rsid w:val="00620923"/>
    <w:rsid w:val="00671951"/>
    <w:rsid w:val="00672F02"/>
    <w:rsid w:val="006C1439"/>
    <w:rsid w:val="006D4A98"/>
    <w:rsid w:val="00721B2F"/>
    <w:rsid w:val="007345B0"/>
    <w:rsid w:val="007B2569"/>
    <w:rsid w:val="007C34FE"/>
    <w:rsid w:val="007F2187"/>
    <w:rsid w:val="00803D55"/>
    <w:rsid w:val="00811612"/>
    <w:rsid w:val="00816512"/>
    <w:rsid w:val="00830641"/>
    <w:rsid w:val="00833B57"/>
    <w:rsid w:val="0084434A"/>
    <w:rsid w:val="0084445F"/>
    <w:rsid w:val="008574CD"/>
    <w:rsid w:val="008606C2"/>
    <w:rsid w:val="00876125"/>
    <w:rsid w:val="008828BB"/>
    <w:rsid w:val="008A211F"/>
    <w:rsid w:val="008A4397"/>
    <w:rsid w:val="008A6A5F"/>
    <w:rsid w:val="008B4F4F"/>
    <w:rsid w:val="008C72F8"/>
    <w:rsid w:val="008F52BC"/>
    <w:rsid w:val="00902D19"/>
    <w:rsid w:val="009127CD"/>
    <w:rsid w:val="00945E85"/>
    <w:rsid w:val="00955CC3"/>
    <w:rsid w:val="009A4327"/>
    <w:rsid w:val="009C4FFE"/>
    <w:rsid w:val="009D1B91"/>
    <w:rsid w:val="009E7404"/>
    <w:rsid w:val="00A41FAA"/>
    <w:rsid w:val="00A43327"/>
    <w:rsid w:val="00A44D42"/>
    <w:rsid w:val="00A544EC"/>
    <w:rsid w:val="00A82876"/>
    <w:rsid w:val="00A97430"/>
    <w:rsid w:val="00AA2FB6"/>
    <w:rsid w:val="00AB32C7"/>
    <w:rsid w:val="00AB47C1"/>
    <w:rsid w:val="00AC7178"/>
    <w:rsid w:val="00AE1376"/>
    <w:rsid w:val="00AF4983"/>
    <w:rsid w:val="00B11AE5"/>
    <w:rsid w:val="00B1258A"/>
    <w:rsid w:val="00B2068D"/>
    <w:rsid w:val="00B24A97"/>
    <w:rsid w:val="00B344A1"/>
    <w:rsid w:val="00B52635"/>
    <w:rsid w:val="00B616FE"/>
    <w:rsid w:val="00B720F1"/>
    <w:rsid w:val="00B80D57"/>
    <w:rsid w:val="00B90C53"/>
    <w:rsid w:val="00BA543E"/>
    <w:rsid w:val="00BD50BE"/>
    <w:rsid w:val="00BE72C0"/>
    <w:rsid w:val="00BF0F0E"/>
    <w:rsid w:val="00BF1AC2"/>
    <w:rsid w:val="00BF1F7E"/>
    <w:rsid w:val="00C04FC4"/>
    <w:rsid w:val="00C26987"/>
    <w:rsid w:val="00C4402D"/>
    <w:rsid w:val="00C52C3E"/>
    <w:rsid w:val="00C64047"/>
    <w:rsid w:val="00C853B9"/>
    <w:rsid w:val="00CA0EB3"/>
    <w:rsid w:val="00CC23B2"/>
    <w:rsid w:val="00CC65D8"/>
    <w:rsid w:val="00CC7DB0"/>
    <w:rsid w:val="00CE0035"/>
    <w:rsid w:val="00D05304"/>
    <w:rsid w:val="00D333EE"/>
    <w:rsid w:val="00D349C1"/>
    <w:rsid w:val="00D36031"/>
    <w:rsid w:val="00D37859"/>
    <w:rsid w:val="00D71853"/>
    <w:rsid w:val="00D72A53"/>
    <w:rsid w:val="00D818F0"/>
    <w:rsid w:val="00D85F6F"/>
    <w:rsid w:val="00D90390"/>
    <w:rsid w:val="00DC5C9A"/>
    <w:rsid w:val="00DF02E7"/>
    <w:rsid w:val="00DF1112"/>
    <w:rsid w:val="00DF57FC"/>
    <w:rsid w:val="00E06487"/>
    <w:rsid w:val="00E134F2"/>
    <w:rsid w:val="00E13811"/>
    <w:rsid w:val="00E222B5"/>
    <w:rsid w:val="00E4366F"/>
    <w:rsid w:val="00E53493"/>
    <w:rsid w:val="00E6393E"/>
    <w:rsid w:val="00E65625"/>
    <w:rsid w:val="00E817C1"/>
    <w:rsid w:val="00EB786D"/>
    <w:rsid w:val="00EC3BF0"/>
    <w:rsid w:val="00EC7C91"/>
    <w:rsid w:val="00F05EEC"/>
    <w:rsid w:val="00F21C91"/>
    <w:rsid w:val="00F22AAE"/>
    <w:rsid w:val="00F62B19"/>
    <w:rsid w:val="00F761AD"/>
    <w:rsid w:val="00F779B7"/>
    <w:rsid w:val="00FA67FD"/>
    <w:rsid w:val="00FB034E"/>
    <w:rsid w:val="00FB501C"/>
    <w:rsid w:val="00FB6F55"/>
    <w:rsid w:val="00FC1A56"/>
    <w:rsid w:val="00FD46AA"/>
    <w:rsid w:val="00FF1DF8"/>
    <w:rsid w:val="00FF6AEA"/>
    <w:rsid w:val="019F6A79"/>
    <w:rsid w:val="053B1B21"/>
    <w:rsid w:val="068695A5"/>
    <w:rsid w:val="06B1DE3E"/>
    <w:rsid w:val="07EF23E9"/>
    <w:rsid w:val="0B854F61"/>
    <w:rsid w:val="0BA1B185"/>
    <w:rsid w:val="0BBA47AE"/>
    <w:rsid w:val="11B8E842"/>
    <w:rsid w:val="14014C82"/>
    <w:rsid w:val="14D760A7"/>
    <w:rsid w:val="1631511E"/>
    <w:rsid w:val="16733108"/>
    <w:rsid w:val="173BB441"/>
    <w:rsid w:val="180F0169"/>
    <w:rsid w:val="19AAD1CA"/>
    <w:rsid w:val="20079C91"/>
    <w:rsid w:val="230A782B"/>
    <w:rsid w:val="23564797"/>
    <w:rsid w:val="2901B902"/>
    <w:rsid w:val="29C5891B"/>
    <w:rsid w:val="2FE8FF2C"/>
    <w:rsid w:val="3038249E"/>
    <w:rsid w:val="391A771A"/>
    <w:rsid w:val="3A4D3B49"/>
    <w:rsid w:val="3B4E6F2F"/>
    <w:rsid w:val="3FEB730A"/>
    <w:rsid w:val="412588FF"/>
    <w:rsid w:val="42145E14"/>
    <w:rsid w:val="43310868"/>
    <w:rsid w:val="49567529"/>
    <w:rsid w:val="505EB453"/>
    <w:rsid w:val="514A13E3"/>
    <w:rsid w:val="52DF6AB0"/>
    <w:rsid w:val="547B3B11"/>
    <w:rsid w:val="5896CF0F"/>
    <w:rsid w:val="594EAC34"/>
    <w:rsid w:val="5A29519C"/>
    <w:rsid w:val="5A605BE6"/>
    <w:rsid w:val="5AFAC8B0"/>
    <w:rsid w:val="5E832EB7"/>
    <w:rsid w:val="60C72BCA"/>
    <w:rsid w:val="6571185C"/>
    <w:rsid w:val="68274DF9"/>
    <w:rsid w:val="68E29CD5"/>
    <w:rsid w:val="6A7E6D36"/>
    <w:rsid w:val="6B505B7F"/>
    <w:rsid w:val="6B511A46"/>
    <w:rsid w:val="7186AC60"/>
    <w:rsid w:val="74F7FC8C"/>
    <w:rsid w:val="773D1EC3"/>
    <w:rsid w:val="7D8D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B7C2E"/>
  <w15:chartTrackingRefBased/>
  <w15:docId w15:val="{ECE19A9A-41A0-412E-892B-4E92DE85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B4F4F"/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AA2F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81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BF0F0E"/>
    <w:rPr>
      <w:color w:val="808080"/>
    </w:rPr>
  </w:style>
  <w:style w:type="character" w:customStyle="1" w:styleId="Kop1Char">
    <w:name w:val="Kop 1 Char"/>
    <w:basedOn w:val="Standaardalinea-lettertype"/>
    <w:link w:val="Kop1"/>
    <w:uiPriority w:val="9"/>
    <w:rsid w:val="00AA2F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828B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828BB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828B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828B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828BB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4D3164"/>
    <w:pPr>
      <w:ind w:left="720"/>
      <w:contextualSpacing/>
    </w:pPr>
  </w:style>
  <w:style w:type="paragraph" w:styleId="Geenafstand">
    <w:name w:val="No Spacing"/>
    <w:uiPriority w:val="1"/>
    <w:qFormat/>
    <w:rsid w:val="00134A7E"/>
    <w:pPr>
      <w:spacing w:after="0" w:line="240" w:lineRule="auto"/>
    </w:pPr>
    <w:rPr>
      <w:rFonts w:ascii="Arial" w:hAnsi="Arial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52944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52944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89F40F4FD684296BD864B4449FF6A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EDC6F1-C0FD-4AAA-A3C0-135FC31C15BB}"/>
      </w:docPartPr>
      <w:docPartBody>
        <w:p w:rsidR="00B13AE0" w:rsidRDefault="00D65CDE" w:rsidP="00D65CDE">
          <w:pPr>
            <w:pStyle w:val="189F40F4FD684296BD864B4449FF6AEF"/>
          </w:pPr>
          <w:r w:rsidRPr="00EA011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F31B47324EA4305B91DAF733CE5DD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33E3BC-8435-4EFF-8F61-84885C907183}"/>
      </w:docPartPr>
      <w:docPartBody>
        <w:p w:rsidR="00B13AE0" w:rsidRDefault="00D65CDE" w:rsidP="00D65CDE">
          <w:pPr>
            <w:pStyle w:val="EF31B47324EA4305B91DAF733CE5DD4C"/>
          </w:pPr>
          <w:r w:rsidRPr="00EA011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89DFA5827104F20817837FABB082E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CBD492-737D-4925-AA68-1E8EA77B51B8}"/>
      </w:docPartPr>
      <w:docPartBody>
        <w:p w:rsidR="00B13AE0" w:rsidRDefault="00D65CDE" w:rsidP="00D65CDE">
          <w:pPr>
            <w:pStyle w:val="289DFA5827104F20817837FABB082EF2"/>
          </w:pPr>
          <w:r w:rsidRPr="00EA011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DFC5A4D498844728D827B4A6A1970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008430-B0D3-43E8-A9FC-B9947A665B5F}"/>
      </w:docPartPr>
      <w:docPartBody>
        <w:p w:rsidR="00B13AE0" w:rsidRDefault="00D65CDE" w:rsidP="00D65CDE">
          <w:pPr>
            <w:pStyle w:val="1DFC5A4D498844728D827B4A6A1970A9"/>
          </w:pPr>
          <w:r w:rsidRPr="00EA011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5B245963EDA4BE194FDF100AE3FAD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28376E-DA50-409B-BF06-AA9B9546CEFF}"/>
      </w:docPartPr>
      <w:docPartBody>
        <w:p w:rsidR="00457B07" w:rsidRDefault="00B13AE0" w:rsidP="00B13AE0">
          <w:pPr>
            <w:pStyle w:val="65B245963EDA4BE194FDF100AE3FADFF"/>
          </w:pPr>
          <w:r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A0BABECC4B7498FABEE7BC5FB3356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C22C31-6B23-4BC6-A031-B667172E355E}"/>
      </w:docPartPr>
      <w:docPartBody>
        <w:p w:rsidR="00457B07" w:rsidRDefault="00B13AE0" w:rsidP="00B13AE0">
          <w:pPr>
            <w:pStyle w:val="DA0BABECC4B7498FABEE7BC5FB3356D4"/>
          </w:pPr>
          <w:r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465"/>
    <w:rsid w:val="00125465"/>
    <w:rsid w:val="00137178"/>
    <w:rsid w:val="00316436"/>
    <w:rsid w:val="00384233"/>
    <w:rsid w:val="003E2D09"/>
    <w:rsid w:val="00457B07"/>
    <w:rsid w:val="004830B7"/>
    <w:rsid w:val="00511975"/>
    <w:rsid w:val="005F3419"/>
    <w:rsid w:val="00815925"/>
    <w:rsid w:val="009844EA"/>
    <w:rsid w:val="00B13AE0"/>
    <w:rsid w:val="00B43F00"/>
    <w:rsid w:val="00CF25A9"/>
    <w:rsid w:val="00D65CDE"/>
    <w:rsid w:val="00E9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13AE0"/>
  </w:style>
  <w:style w:type="paragraph" w:customStyle="1" w:styleId="65B245963EDA4BE194FDF100AE3FADFF">
    <w:name w:val="65B245963EDA4BE194FDF100AE3FADFF"/>
    <w:rsid w:val="00B13AE0"/>
  </w:style>
  <w:style w:type="paragraph" w:customStyle="1" w:styleId="DA0BABECC4B7498FABEE7BC5FB3356D4">
    <w:name w:val="DA0BABECC4B7498FABEE7BC5FB3356D4"/>
    <w:rsid w:val="00B13AE0"/>
  </w:style>
  <w:style w:type="paragraph" w:customStyle="1" w:styleId="189F40F4FD684296BD864B4449FF6AEF">
    <w:name w:val="189F40F4FD684296BD864B4449FF6AEF"/>
    <w:rsid w:val="00D65CDE"/>
  </w:style>
  <w:style w:type="paragraph" w:customStyle="1" w:styleId="EF31B47324EA4305B91DAF733CE5DD4C">
    <w:name w:val="EF31B47324EA4305B91DAF733CE5DD4C"/>
    <w:rsid w:val="00D65CDE"/>
  </w:style>
  <w:style w:type="paragraph" w:customStyle="1" w:styleId="289DFA5827104F20817837FABB082EF2">
    <w:name w:val="289DFA5827104F20817837FABB082EF2"/>
    <w:rsid w:val="00D65CDE"/>
  </w:style>
  <w:style w:type="paragraph" w:customStyle="1" w:styleId="1DFC5A4D498844728D827B4A6A1970A9">
    <w:name w:val="1DFC5A4D498844728D827B4A6A1970A9"/>
    <w:rsid w:val="00D65C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dedeling document" ma:contentTypeID="0x010100896F088F4CED3E4D8BE56DF64BF0280600E43DD34921279442B0E7BB944AB594A6" ma:contentTypeVersion="19" ma:contentTypeDescription="" ma:contentTypeScope="" ma:versionID="1c327a6539de0fb3a21c6929a20eaf8d">
  <xsd:schema xmlns:xsd="http://www.w3.org/2001/XMLSchema" xmlns:xs="http://www.w3.org/2001/XMLSchema" xmlns:p="http://schemas.microsoft.com/office/2006/metadata/properties" xmlns:ns2="d1af9b61-3dc3-49bc-b0ba-acedfa7a2480" xmlns:ns3="00a5ac0f-0492-40d6-95a9-b62cb6daa001" xmlns:ns4="b90e4d6d-094b-41b2-aec9-93017440e3ae" targetNamespace="http://schemas.microsoft.com/office/2006/metadata/properties" ma:root="true" ma:fieldsID="bdc4099799ffb2ca824ecd583d1930ac" ns2:_="" ns3:_="" ns4:_="">
    <xsd:import namespace="d1af9b61-3dc3-49bc-b0ba-acedfa7a2480"/>
    <xsd:import namespace="00a5ac0f-0492-40d6-95a9-b62cb6daa001"/>
    <xsd:import namespace="b90e4d6d-094b-41b2-aec9-93017440e3ae"/>
    <xsd:element name="properties">
      <xsd:complexType>
        <xsd:sequence>
          <xsd:element name="documentManagement">
            <xsd:complexType>
              <xsd:all>
                <xsd:element ref="ns2:Indiener" minOccurs="0"/>
                <xsd:element ref="ns2:Inhoudsdeskundige" minOccurs="0"/>
                <xsd:element ref="ns2:Leidinggevende" minOccurs="0"/>
                <xsd:element ref="ns2:Sectordirecteur" minOccurs="0"/>
                <xsd:element ref="ns2:Opmerkingen_x0020_goedkeuring" minOccurs="0"/>
                <xsd:element ref="ns3:_dlc_DocIdUrl" minOccurs="0"/>
                <xsd:element ref="ns2:Aanbiedingsmail_x0020_sectordirecteur_x0020_verstuurd" minOccurs="0"/>
                <xsd:element ref="ns2:BedoeldVoorWelkOverleg" minOccurs="0"/>
                <xsd:element ref="ns4:Datumvanoverleg" minOccurs="0"/>
                <xsd:element ref="ns2:Aanbieden_x0020_aan_x0020_leidinggevende" minOccurs="0"/>
                <xsd:element ref="ns2:Aanbieden_x0020_aan_x0020_sectordirecteur" minOccurs="0"/>
                <xsd:element ref="ns2:Aanbiedingsmail_x0020_leidinggevende_x0020_verstuurd" minOccurs="0"/>
                <xsd:element ref="ns2:Sectordirecteur_x0020_Akkoord" minOccurs="0"/>
                <xsd:element ref="ns3:_dlc_DocId" minOccurs="0"/>
                <xsd:element ref="ns2:Leidinggevende_x0020_akkoord" minOccurs="0"/>
                <xsd:element ref="ns3:_dlc_DocIdPersistId" minOccurs="0"/>
                <xsd:element ref="ns4:_Flow_SignoffStatus" minOccurs="0"/>
                <xsd:element ref="ns2:Opnieuw_x0020_aanbieden_x0020_sectordirecteur" minOccurs="0"/>
                <xsd:element ref="ns2:Opnieuw_x0020_aanbieden_x0020_leidinggeven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f9b61-3dc3-49bc-b0ba-acedfa7a2480" elementFormDefault="qualified">
    <xsd:import namespace="http://schemas.microsoft.com/office/2006/documentManagement/types"/>
    <xsd:import namespace="http://schemas.microsoft.com/office/infopath/2007/PartnerControls"/>
    <xsd:element name="Indiener" ma:index="1" nillable="true" ma:displayName="Indiener" ma:list="UserInfo" ma:SharePointGroup="0" ma:internalName="Indie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houdsdeskundige" ma:index="2" nillable="true" ma:displayName="Inhoudsdeskundige" ma:list="UserInfo" ma:SharePointGroup="0" ma:internalName="Inhoudsdeskundig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eidinggevende" ma:index="3" nillable="true" ma:displayName="Leidinggevende" ma:list="UserInfo" ma:SharePointGroup="0" ma:internalName="Leidinggevend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ctordirecteur" ma:index="4" nillable="true" ma:displayName="Sectordirecteur" ma:list="UserInfo" ma:SharePointGroup="0" ma:internalName="Sectordirecteu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pmerkingen_x0020_goedkeuring" ma:index="5" nillable="true" ma:displayName="Opmerkingen goedkeuring" ma:internalName="Opmerkingen_x0020_goedkeuring" ma:readOnly="false">
      <xsd:simpleType>
        <xsd:restriction base="dms:Note">
          <xsd:maxLength value="255"/>
        </xsd:restriction>
      </xsd:simpleType>
    </xsd:element>
    <xsd:element name="Aanbiedingsmail_x0020_sectordirecteur_x0020_verstuurd" ma:index="7" nillable="true" ma:displayName="Aanbiedingsmail sectordirecteur verstuurd" ma:default="0" ma:internalName="Aanbiedingsmail_x0020_sectordirecteur_x0020_verstuurd" ma:readOnly="false">
      <xsd:simpleType>
        <xsd:restriction base="dms:Boolean"/>
      </xsd:simpleType>
    </xsd:element>
    <xsd:element name="BedoeldVoorWelkOverleg" ma:index="8" nillable="true" ma:displayName="Bedoeld voor welk overleg" ma:description="Kies het overleg waar het stuk uiteindelijk moet landen. " ma:format="RadioButtons" ma:internalName="BedoeldVoorWelkOverleg" ma:readOnly="false">
      <xsd:simpleType>
        <xsd:restriction base="dms:Choice">
          <xsd:enumeration value="DT"/>
          <xsd:enumeration value="DB"/>
          <xsd:enumeration value="AB"/>
        </xsd:restriction>
      </xsd:simpleType>
    </xsd:element>
    <xsd:element name="Aanbieden_x0020_aan_x0020_leidinggevende" ma:index="10" nillable="true" ma:displayName="Aanbieden aan leidinggevende" ma:default="0" ma:description="Zorg dat het document is afgesloten." ma:hidden="true" ma:internalName="Aanbieden_x0020_aan_x0020_leidinggevende" ma:readOnly="false">
      <xsd:simpleType>
        <xsd:restriction base="dms:Boolean"/>
      </xsd:simpleType>
    </xsd:element>
    <xsd:element name="Aanbieden_x0020_aan_x0020_sectordirecteur" ma:index="11" nillable="true" ma:displayName="Aanbieden aan sectordirecteur" ma:default="0" ma:description="Zorg dat het document is afgesloten." ma:hidden="true" ma:internalName="Aanbieden_x0020_aan_x0020_sectordirecteur" ma:readOnly="false">
      <xsd:simpleType>
        <xsd:restriction base="dms:Boolean"/>
      </xsd:simpleType>
    </xsd:element>
    <xsd:element name="Aanbiedingsmail_x0020_leidinggevende_x0020_verstuurd" ma:index="12" nillable="true" ma:displayName="Aanbiedingsmail leidinggevende verstuurd" ma:default="0" ma:hidden="true" ma:internalName="Aanbiedingsmail_x0020_leidinggevende_x0020_verstuurd" ma:readOnly="false">
      <xsd:simpleType>
        <xsd:restriction base="dms:Boolean"/>
      </xsd:simpleType>
    </xsd:element>
    <xsd:element name="Sectordirecteur_x0020_Akkoord" ma:index="13" nillable="true" ma:displayName="Sectordirecteur Akkoord" ma:default="0" ma:hidden="true" ma:internalName="Sectordirecteur_x0020_Akkoord" ma:readOnly="false">
      <xsd:simpleType>
        <xsd:restriction base="dms:Boolean"/>
      </xsd:simpleType>
    </xsd:element>
    <xsd:element name="Leidinggevende_x0020_akkoord" ma:index="18" nillable="true" ma:displayName="Leidinggevende akkoord" ma:default="0" ma:hidden="true" ma:internalName="Leidinggevende_x0020_akkoord" ma:readOnly="false">
      <xsd:simpleType>
        <xsd:restriction base="dms:Boolean"/>
      </xsd:simpleType>
    </xsd:element>
    <xsd:element name="Opnieuw_x0020_aanbieden_x0020_sectordirecteur" ma:index="25" nillable="true" ma:displayName="Opnieuw aanbieden sectordirecteur" ma:default="0" ma:description="Zorg dat het document is afgesloten." ma:hidden="true" ma:internalName="Opnieuw_x0020_aanbieden_x0020_sectordirecteur" ma:readOnly="false">
      <xsd:simpleType>
        <xsd:restriction base="dms:Boolean"/>
      </xsd:simpleType>
    </xsd:element>
    <xsd:element name="Opnieuw_x0020_aanbieden_x0020_leidinggevende" ma:index="26" nillable="true" ma:displayName="Opnieuw aanbieden leidinggevende" ma:default="0" ma:description="Zorg dat het document is afgesloten." ma:hidden="true" ma:internalName="Opnieuw_x0020_aanbieden_x0020_leidinggevende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5ac0f-0492-40d6-95a9-b62cb6daa001" elementFormDefault="qualified">
    <xsd:import namespace="http://schemas.microsoft.com/office/2006/documentManagement/types"/>
    <xsd:import namespace="http://schemas.microsoft.com/office/infopath/2007/PartnerControls"/>
    <xsd:element name="_dlc_DocIdUrl" ma:index="6" nillable="true" ma:displayName="Document-id" ma:description="Permanente koppeling naar dit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7" nillable="true" ma:displayName="Waarde van de document-id" ma:description="De waarde van de document-id die aan dit item is toegewezen." ma:hidden="true" ma:internalName="_dlc_DocId" ma:readOnly="false">
      <xsd:simpleType>
        <xsd:restriction base="dms:Text"/>
      </xsd:simpleType>
    </xsd:element>
    <xsd:element name="_dlc_DocIdPersistId" ma:index="22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e4d6d-094b-41b2-aec9-93017440e3ae" elementFormDefault="qualified">
    <xsd:import namespace="http://schemas.microsoft.com/office/2006/documentManagement/types"/>
    <xsd:import namespace="http://schemas.microsoft.com/office/infopath/2007/PartnerControls"/>
    <xsd:element name="Datumvanoverleg" ma:index="9" nillable="true" ma:displayName="Datum van overleg" ma:description="Directiesecretariaat voegt deze datum toe als het stuk op de agenda staat. " ma:format="DateOnly" ma:internalName="Datumvanoverleg" ma:readOnly="false">
      <xsd:simpleType>
        <xsd:restriction base="dms:DateTime"/>
      </xsd:simpleType>
    </xsd:element>
    <xsd:element name="_Flow_SignoffStatus" ma:index="24" nillable="true" ma:displayName="Afmeldingsstatus" ma:hidden="true" ma:internalName="Afmeldingsstatu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ordirecteur xmlns="d1af9b61-3dc3-49bc-b0ba-acedfa7a2480">
      <UserInfo>
        <DisplayName>Hendrix, Nicole</DisplayName>
        <AccountId>51</AccountId>
        <AccountType/>
      </UserInfo>
    </Sectordirecteur>
    <Indiener xmlns="d1af9b61-3dc3-49bc-b0ba-acedfa7a2480">
      <UserInfo>
        <DisplayName>Wissem, Jean-Pierre van</DisplayName>
        <AccountId>164</AccountId>
        <AccountType/>
      </UserInfo>
    </Indiener>
    <_dlc_DocIdPersistId xmlns="00a5ac0f-0492-40d6-95a9-b62cb6daa001" xsi:nil="true"/>
    <Leidinggevende xmlns="d1af9b61-3dc3-49bc-b0ba-acedfa7a2480">
      <UserInfo>
        <DisplayName/>
        <AccountId xsi:nil="true"/>
        <AccountType/>
      </UserInfo>
    </Leidinggevende>
    <Leidinggevende_x0020_akkoord xmlns="d1af9b61-3dc3-49bc-b0ba-acedfa7a2480">false</Leidinggevende_x0020_akkoord>
    <_dlc_DocId xmlns="00a5ac0f-0492-40d6-95a9-b62cb6daa001">WBL-1581137097-1746</_dlc_DocId>
    <Opnieuw_x0020_aanbieden_x0020_sectordirecteur xmlns="d1af9b61-3dc3-49bc-b0ba-acedfa7a2480">false</Opnieuw_x0020_aanbieden_x0020_sectordirecteur>
    <Aanbiedingsmail_x0020_sectordirecteur_x0020_verstuurd xmlns="d1af9b61-3dc3-49bc-b0ba-acedfa7a2480">false</Aanbiedingsmail_x0020_sectordirecteur_x0020_verstuurd>
    <Aanbieden_x0020_aan_x0020_leidinggevende xmlns="d1af9b61-3dc3-49bc-b0ba-acedfa7a2480">false</Aanbieden_x0020_aan_x0020_leidinggevende>
    <Opnieuw_x0020_aanbieden_x0020_leidinggevende xmlns="d1af9b61-3dc3-49bc-b0ba-acedfa7a2480">false</Opnieuw_x0020_aanbieden_x0020_leidinggevende>
    <Inhoudsdeskundige xmlns="d1af9b61-3dc3-49bc-b0ba-acedfa7a2480">
      <UserInfo>
        <DisplayName>Schoenmakers, Maurice</DisplayName>
        <AccountId>85</AccountId>
        <AccountType/>
      </UserInfo>
    </Inhoudsdeskundige>
    <Aanbiedingsmail_x0020_leidinggevende_x0020_verstuurd xmlns="d1af9b61-3dc3-49bc-b0ba-acedfa7a2480">false</Aanbiedingsmail_x0020_leidinggevende_x0020_verstuurd>
    <Opmerkingen_x0020_goedkeuring xmlns="d1af9b61-3dc3-49bc-b0ba-acedfa7a2480" xsi:nil="true"/>
    <_dlc_DocIdUrl xmlns="00a5ac0f-0492-40d6-95a9-b62cb6daa001">
      <Url>https://wblnl.sharepoint.com/sites/DT/_layouts/15/DocIdRedir.aspx?ID=WBL-1581137097-1746</Url>
      <Description>WBL-1581137097-1746</Description>
    </_dlc_DocIdUrl>
    <Sectordirecteur_x0020_Akkoord xmlns="d1af9b61-3dc3-49bc-b0ba-acedfa7a2480">false</Sectordirecteur_x0020_Akkoord>
    <Aanbieden_x0020_aan_x0020_sectordirecteur xmlns="d1af9b61-3dc3-49bc-b0ba-acedfa7a2480">false</Aanbieden_x0020_aan_x0020_sectordirecteur>
    <BedoeldVoorWelkOverleg xmlns="d1af9b61-3dc3-49bc-b0ba-acedfa7a2480">AB</BedoeldVoorWelkOverleg>
    <Datumvanoverleg xmlns="b90e4d6d-094b-41b2-aec9-93017440e3ae" xsi:nil="true"/>
    <_Flow_SignoffStatus xmlns="b90e4d6d-094b-41b2-aec9-93017440e3ae" xsi:nil="true"/>
  </documentManagement>
</p:properties>
</file>

<file path=customXml/itemProps1.xml><?xml version="1.0" encoding="utf-8"?>
<ds:datastoreItem xmlns:ds="http://schemas.openxmlformats.org/officeDocument/2006/customXml" ds:itemID="{EB9F1BF2-F3BF-44A6-A4C4-F652AAA1AE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9A4474-AF3D-457D-AEBF-C515B708B2D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20FC67C-F16D-4321-941A-D4D8DB11F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f9b61-3dc3-49bc-b0ba-acedfa7a2480"/>
    <ds:schemaRef ds:uri="00a5ac0f-0492-40d6-95a9-b62cb6daa001"/>
    <ds:schemaRef ds:uri="b90e4d6d-094b-41b2-aec9-93017440e3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F58227-0F80-46B0-A791-1E26E4A7583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354FBB2-5D3B-4B70-8EE2-51FAD0F4D7BE}">
  <ds:schemaRefs>
    <ds:schemaRef ds:uri="http://schemas.microsoft.com/office/2006/documentManagement/types"/>
    <ds:schemaRef ds:uri="http://purl.org/dc/terms/"/>
    <ds:schemaRef ds:uri="b90e4d6d-094b-41b2-aec9-93017440e3ae"/>
    <ds:schemaRef ds:uri="http://purl.org/dc/dcmitype/"/>
    <ds:schemaRef ds:uri="00a5ac0f-0492-40d6-95a9-b62cb6daa001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1af9b61-3dc3-49bc-b0ba-acedfa7a248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</vt:lpstr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subject/>
  <dc:creator>Jacobs, Geert</dc:creator>
  <cp:keywords/>
  <dc:description/>
  <cp:lastModifiedBy>Schurkens, Sandra</cp:lastModifiedBy>
  <cp:revision>2</cp:revision>
  <dcterms:created xsi:type="dcterms:W3CDTF">2024-04-10T10:54:00Z</dcterms:created>
  <dcterms:modified xsi:type="dcterms:W3CDTF">2024-04-10T10:54:00Z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0x010100896F088F4CED3E4D8BE56DF64BF0280600E43DD34921279442B0E7BB944AB594A6</vt:lpwstr>
  </property>
  <property fmtid="{D5CDD505-2E9C-101B-9397-08002B2CF9AE}" pid="3" name="_dlc_DocIdItemGuid">
    <vt:lpwstr>fe1c9df7-5e2b-493e-9c3d-b0f0929b6886</vt:lpwstr>
  </property>
  <property fmtid="{D5CDD505-2E9C-101B-9397-08002B2CF9AE}" pid="4" name="_docset_NoMedatataSyncRequired">
    <vt:lpwstr>False</vt:lpwstr>
  </property>
  <property fmtid="{D5CDD505-2E9C-101B-9397-08002B2CF9AE}" pid="5" name="SharedWithUsers">
    <vt:lpwstr>72;#Schurkens, Sandra;#46;#IJzendoorn-Kolenburg, Désirée van;#194;#directiesecretariaat;#85;#Schoenmakers, Maurice;#164;#Wissem, Jean-Pierre van</vt:lpwstr>
  </property>
  <property fmtid="{D5CDD505-2E9C-101B-9397-08002B2CF9AE}" pid="6" name="Strategisch Adviseur">
    <vt:lpwstr>49</vt:lpwstr>
  </property>
  <property fmtid="{D5CDD505-2E9C-101B-9397-08002B2CF9AE}" pid="7" name="Corncern Adviseur">
    <vt:lpwstr>48</vt:lpwstr>
  </property>
  <property fmtid="{D5CDD505-2E9C-101B-9397-08002B2CF9AE}" pid="8" name="Concern Controller">
    <vt:lpwstr>46</vt:lpwstr>
  </property>
  <property fmtid="{D5CDD505-2E9C-101B-9397-08002B2CF9AE}" pid="9" name="Concern Jurist">
    <vt:lpwstr>49</vt:lpwstr>
  </property>
</Properties>
</file>